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4AC6CFD5"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E29F1">
            <w:rPr>
              <w:rStyle w:val="Style1"/>
            </w:rPr>
            <w:t>0</w:t>
          </w:r>
          <w:r w:rsidR="00F04B2E">
            <w:rPr>
              <w:rStyle w:val="Style1"/>
            </w:rPr>
            <w:t>1</w:t>
          </w:r>
          <w:r w:rsidR="0017266E">
            <w:rPr>
              <w:rStyle w:val="Style1"/>
            </w:rPr>
            <w:t>2</w:t>
          </w:r>
          <w:r w:rsidR="000F7263">
            <w:rPr>
              <w:rStyle w:val="Style1"/>
            </w:rPr>
            <w:t>2</w:t>
          </w:r>
        </w:sdtContent>
      </w:sdt>
    </w:p>
    <w:p w14:paraId="55B8DA2F" w14:textId="1F187D62"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59552125"/>
              <w:placeholder>
                <w:docPart w:val="B41D70AC3CC54982AF4B1E883742FEDD"/>
              </w:placeholder>
            </w:sdtPr>
            <w:sdtEndPr>
              <w:rPr>
                <w:rStyle w:val="DefaultParagraphFont"/>
                <w:noProof/>
                <w:color w:val="auto"/>
              </w:rPr>
            </w:sdtEndPr>
            <w:sdtContent>
              <w:sdt>
                <w:sdtPr>
                  <w:rPr>
                    <w:rStyle w:val="Style1"/>
                  </w:rPr>
                  <w:id w:val="1177389053"/>
                  <w:placeholder>
                    <w:docPart w:val="64AF3584584E43A28C0990C75B06BAEA"/>
                  </w:placeholder>
                </w:sdtPr>
                <w:sdtEndPr>
                  <w:rPr>
                    <w:rStyle w:val="DefaultParagraphFont"/>
                    <w:noProof/>
                    <w:color w:val="auto"/>
                  </w:rPr>
                </w:sdtEndPr>
                <w:sdtContent>
                  <w:sdt>
                    <w:sdtPr>
                      <w:rPr>
                        <w:rStyle w:val="Style1"/>
                      </w:rPr>
                      <w:id w:val="638390188"/>
                      <w:placeholder>
                        <w:docPart w:val="346DC0A4A538477DB0968C56CF0A8150"/>
                      </w:placeholder>
                    </w:sdtPr>
                    <w:sdtEndPr>
                      <w:rPr>
                        <w:rStyle w:val="Style1"/>
                      </w:rPr>
                    </w:sdtEndPr>
                    <w:sdtContent>
                      <w:r w:rsidR="000F7263">
                        <w:rPr>
                          <w:rStyle w:val="Style1"/>
                        </w:rPr>
                        <w:t>Risk-Adjusted Operative Mortality for Mitral Valve (MV) Replacement + CABG Surgery</w:t>
                      </w:r>
                    </w:sdtContent>
                  </w:sdt>
                  <w:r w:rsidR="000F7263">
                    <w:rPr>
                      <w:rStyle w:val="Style1"/>
                    </w:rPr>
                    <w:t xml:space="preserve"> </w:t>
                  </w:r>
                </w:sdtContent>
              </w:sdt>
              <w:r w:rsidR="00304222">
                <w:rPr>
                  <w:noProof/>
                </w:rPr>
                <w:t xml:space="preserve"> </w:t>
              </w:r>
            </w:sdtContent>
          </w:sdt>
          <w:r w:rsidR="00DE29F1">
            <w:rPr>
              <w:noProof/>
            </w:rPr>
            <w:t xml:space="preserve"> </w:t>
          </w:r>
        </w:sdtContent>
      </w:sdt>
    </w:p>
    <w:p w14:paraId="55B8DA30" w14:textId="78890D24"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F7263">
            <w:rPr>
              <w:rStyle w:val="Style1"/>
            </w:rPr>
            <w:t>3032</w:t>
          </w:r>
          <w:r w:rsidR="0017266E">
            <w:rPr>
              <w:rStyle w:val="Style1"/>
            </w:rPr>
            <w:t xml:space="preserve"> </w:t>
          </w:r>
          <w:r w:rsidR="0017266E" w:rsidRPr="0017266E">
            <w:rPr>
              <w:color w:val="0000FF"/>
            </w:rPr>
            <w:t>Mitral Valve Repair/Replacement</w:t>
          </w:r>
          <w:r w:rsidR="0017266E">
            <w:rPr>
              <w:color w:val="0000FF"/>
            </w:rPr>
            <w:t xml:space="preserve"> </w:t>
          </w:r>
          <w:r w:rsidR="000F7263">
            <w:rPr>
              <w:color w:val="0000FF"/>
            </w:rPr>
            <w:t xml:space="preserve">+ CABG </w:t>
          </w:r>
          <w:r w:rsidR="0017266E" w:rsidRPr="0017266E">
            <w:rPr>
              <w:color w:val="0000FF"/>
            </w:rPr>
            <w:t>Composite Score</w:t>
          </w:r>
        </w:sdtContent>
      </w:sdt>
    </w:p>
    <w:p w14:paraId="55B8DA31" w14:textId="4625D1C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1-15T00:00:00Z">
            <w:dateFormat w:val="M/d/yyyy"/>
            <w:lid w:val="en-US"/>
            <w:storeMappedDataAs w:val="dateTime"/>
            <w:calendar w:val="gregorian"/>
          </w:date>
        </w:sdtPr>
        <w:sdtEndPr>
          <w:rPr>
            <w:rStyle w:val="DefaultParagraphFont"/>
            <w:noProof/>
            <w:color w:val="auto"/>
            <w:u w:val="none"/>
          </w:rPr>
        </w:sdtEndPr>
        <w:sdtContent>
          <w:r w:rsidR="00DE29F1">
            <w:rPr>
              <w:rStyle w:val="Style2"/>
            </w:rPr>
            <w:t>11/15/2018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662BC7DF" w:rsidR="00496AF8" w:rsidRPr="003B1CC5" w:rsidRDefault="00016192"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1970045549"/>
            </w:sdtPr>
            <w:sdtEndPr>
              <w:rPr>
                <w:rStyle w:val="DefaultParagraphFont"/>
                <w:rFonts w:cstheme="minorBidi"/>
                <w:color w:val="auto"/>
                <w:u w:val="none"/>
              </w:rPr>
            </w:sdtEndPr>
            <w:sdtContent>
              <w:r>
                <w:rPr>
                  <w:rStyle w:val="Style2"/>
                  <w:rFonts w:cstheme="minorHAnsi"/>
                </w:rPr>
                <w:t>operative mortality</w:t>
              </w:r>
            </w:sdtContent>
          </w:sdt>
        </w:sdtContent>
      </w:sdt>
    </w:p>
    <w:p w14:paraId="55B8DA52" w14:textId="77777777" w:rsidR="00236F87" w:rsidRPr="003B1CC5" w:rsidRDefault="00016192"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16192"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016192"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1619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1619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4FF5BC17" w14:textId="77777777" w:rsidR="00016192" w:rsidRPr="00A83B50" w:rsidRDefault="00016192" w:rsidP="00016192">
      <w:pPr>
        <w:ind w:left="432" w:hanging="432"/>
      </w:pPr>
      <w:r w:rsidRPr="00A83B50">
        <w:rPr>
          <w:b/>
        </w:rPr>
        <w:t>Please see 1a.2 below</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E" w14:textId="534C649A" w:rsidR="00F90F82" w:rsidRDefault="00016192"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bookmarkStart w:id="5" w:name="_GoBack"/>
      <w:bookmarkEnd w:id="5"/>
    </w:p>
    <w:p w14:paraId="300E2670" w14:textId="77777777" w:rsidR="00016192" w:rsidRDefault="00016192" w:rsidP="00016192">
      <w:pPr>
        <w:ind w:left="0" w:firstLine="0"/>
        <w:rPr>
          <w:rFonts w:eastAsia="Times New Roman"/>
        </w:rPr>
      </w:pPr>
      <w:r>
        <w:rPr>
          <w:rFonts w:eastAsia="Times New Roman"/>
        </w:rPr>
        <w:t xml:space="preserve">The incidence of mitral valve disease requiring surgery as a result of or coexistent with coronary artery disease is increasing as a result of a progressively older population of patients and recommendations for earlier surgical intervention among other factors. Patients undergoing combined coronary bypass and mitral valve replacement, in addition, increasingly have a larger number and severity of co-morbid risk factors.  As a result, these patients have among one of the highest mortality rates of all surgical procedures. </w:t>
      </w:r>
      <w:r w:rsidRPr="00BF05B5">
        <w:rPr>
          <w:rFonts w:eastAsia="Times New Roman"/>
        </w:rPr>
        <w:t xml:space="preserve">Mortality is likely the single most important </w:t>
      </w:r>
      <w:r>
        <w:rPr>
          <w:rFonts w:eastAsia="Times New Roman"/>
        </w:rPr>
        <w:t>adverse</w:t>
      </w:r>
      <w:r w:rsidRPr="00BF05B5">
        <w:rPr>
          <w:rFonts w:eastAsia="Times New Roman"/>
        </w:rPr>
        <w:t xml:space="preserve"> outcome that can be associated with a surgical procedure. Critical evaluation of operative mortality allows one to evaluate the risk associated with a given procedure for various patient characteristics, and more importantly, aggressively search for ways to minimize that risk.</w:t>
      </w:r>
      <w:r w:rsidRPr="007F3B11">
        <w:t xml:space="preserve"> </w:t>
      </w:r>
      <w:r w:rsidRPr="007F3B11">
        <w:rPr>
          <w:rFonts w:eastAsia="Times New Roman"/>
        </w:rPr>
        <w:t>Continued improvement in national surgical outcomes depend</w:t>
      </w:r>
      <w:r>
        <w:rPr>
          <w:rFonts w:eastAsia="Times New Roman"/>
        </w:rPr>
        <w:t>s</w:t>
      </w:r>
      <w:r w:rsidRPr="007F3B11">
        <w:rPr>
          <w:rFonts w:eastAsia="Times New Roman"/>
        </w:rPr>
        <w:t xml:space="preserve"> on uniform </w:t>
      </w:r>
      <w:r w:rsidRPr="007F3B11">
        <w:rPr>
          <w:rFonts w:eastAsia="Times New Roman"/>
        </w:rPr>
        <w:lastRenderedPageBreak/>
        <w:t>adoption of treatment guidelines by cardiac surgeons and cardiologists. These guidelines include further technical innovations, refined selecti</w:t>
      </w:r>
      <w:r>
        <w:rPr>
          <w:rFonts w:eastAsia="Times New Roman"/>
        </w:rPr>
        <w:t>on criteria, and improved perio</w:t>
      </w:r>
      <w:r w:rsidRPr="007F3B11">
        <w:rPr>
          <w:rFonts w:eastAsia="Times New Roman"/>
        </w:rPr>
        <w:t xml:space="preserve">perative management.  </w:t>
      </w:r>
    </w:p>
    <w:p w14:paraId="29E569DC" w14:textId="77777777" w:rsidR="00016192" w:rsidRPr="00BF05B5" w:rsidRDefault="00016192" w:rsidP="00016192">
      <w:pPr>
        <w:rPr>
          <w:rFonts w:eastAsia="Times New Roman" w:cs="Times New Roman"/>
          <w:noProof/>
        </w:rPr>
      </w:pPr>
    </w:p>
    <w:p w14:paraId="611AE839" w14:textId="77777777" w:rsidR="00016192" w:rsidRPr="000C016E" w:rsidRDefault="00016192" w:rsidP="00016192">
      <w:pPr>
        <w:pStyle w:val="ListParagraph"/>
        <w:numPr>
          <w:ilvl w:val="0"/>
          <w:numId w:val="12"/>
        </w:numPr>
        <w:spacing w:after="0" w:line="240" w:lineRule="auto"/>
      </w:pPr>
      <w:proofErr w:type="spellStart"/>
      <w:r w:rsidRPr="000C016E">
        <w:t>Birkmeyer</w:t>
      </w:r>
      <w:proofErr w:type="spellEnd"/>
      <w:r w:rsidRPr="000C016E">
        <w:t xml:space="preserve"> NJ, </w:t>
      </w:r>
      <w:proofErr w:type="spellStart"/>
      <w:r w:rsidRPr="000C016E">
        <w:t>Marrin</w:t>
      </w:r>
      <w:proofErr w:type="spellEnd"/>
      <w:r w:rsidRPr="000C016E">
        <w:t xml:space="preserve"> CA, et al. Decreasing mortality for aortic and mitral valve surgery in Northern</w:t>
      </w:r>
      <w:r>
        <w:t xml:space="preserve"> </w:t>
      </w:r>
      <w:r w:rsidRPr="000C016E">
        <w:t xml:space="preserve">New England. Northern New England Cardiovascular Disease Study Group. </w:t>
      </w:r>
      <w:r w:rsidRPr="000C016E">
        <w:rPr>
          <w:i/>
          <w:iCs/>
        </w:rPr>
        <w:t xml:space="preserve">Ann </w:t>
      </w:r>
      <w:proofErr w:type="spellStart"/>
      <w:r w:rsidRPr="000C016E">
        <w:rPr>
          <w:i/>
          <w:iCs/>
        </w:rPr>
        <w:t>Thorac</w:t>
      </w:r>
      <w:proofErr w:type="spellEnd"/>
      <w:r w:rsidRPr="000C016E">
        <w:rPr>
          <w:i/>
          <w:iCs/>
        </w:rPr>
        <w:t xml:space="preserve"> Surg.</w:t>
      </w:r>
      <w:r>
        <w:rPr>
          <w:i/>
          <w:iCs/>
        </w:rPr>
        <w:t xml:space="preserve"> </w:t>
      </w:r>
      <w:r w:rsidRPr="000C016E">
        <w:t>2000</w:t>
      </w:r>
      <w:proofErr w:type="gramStart"/>
      <w:r w:rsidRPr="000C016E">
        <w:t>;70</w:t>
      </w:r>
      <w:proofErr w:type="gramEnd"/>
      <w:r w:rsidRPr="000C016E">
        <w:t>(2):432-437.</w:t>
      </w:r>
    </w:p>
    <w:p w14:paraId="604BC199" w14:textId="77777777" w:rsidR="00016192" w:rsidRPr="000C016E" w:rsidRDefault="00016192" w:rsidP="00016192">
      <w:pPr>
        <w:pStyle w:val="ListParagraph"/>
        <w:numPr>
          <w:ilvl w:val="0"/>
          <w:numId w:val="12"/>
        </w:numPr>
        <w:spacing w:after="0" w:line="240" w:lineRule="auto"/>
      </w:pPr>
      <w:r>
        <w:t>Edwards FH, Pet</w:t>
      </w:r>
      <w:r w:rsidRPr="000C016E">
        <w:t>erson ED, et al. Prediction of operative mortality following valve replacement</w:t>
      </w:r>
      <w:r>
        <w:t xml:space="preserve"> </w:t>
      </w:r>
      <w:r w:rsidRPr="000C016E">
        <w:t xml:space="preserve">surgery. </w:t>
      </w:r>
      <w:r w:rsidRPr="000C016E">
        <w:rPr>
          <w:i/>
          <w:iCs/>
        </w:rPr>
        <w:t xml:space="preserve">JACC. </w:t>
      </w:r>
      <w:r w:rsidRPr="000C016E">
        <w:t>37:3:885-892.</w:t>
      </w:r>
    </w:p>
    <w:p w14:paraId="554F0431" w14:textId="77777777" w:rsidR="00016192" w:rsidRPr="000C016E" w:rsidRDefault="00016192" w:rsidP="00016192">
      <w:pPr>
        <w:pStyle w:val="ListParagraph"/>
        <w:numPr>
          <w:ilvl w:val="0"/>
          <w:numId w:val="12"/>
        </w:numPr>
        <w:spacing w:after="0" w:line="240" w:lineRule="auto"/>
      </w:pPr>
      <w:proofErr w:type="spellStart"/>
      <w:r w:rsidRPr="000C016E">
        <w:t>Goodney</w:t>
      </w:r>
      <w:proofErr w:type="spellEnd"/>
      <w:r w:rsidRPr="000C016E">
        <w:t xml:space="preserve"> PP, O’Connor GT, et al. Do hospitals with low mortality rates in coronary artery bypass</w:t>
      </w:r>
      <w:r>
        <w:t xml:space="preserve"> </w:t>
      </w:r>
      <w:r w:rsidRPr="000C016E">
        <w:t xml:space="preserve">also perform well in valve replacement? </w:t>
      </w:r>
      <w:r w:rsidRPr="000C016E">
        <w:rPr>
          <w:i/>
          <w:iCs/>
        </w:rPr>
        <w:t xml:space="preserve">Ann </w:t>
      </w:r>
      <w:proofErr w:type="spellStart"/>
      <w:r w:rsidRPr="000C016E">
        <w:rPr>
          <w:i/>
          <w:iCs/>
        </w:rPr>
        <w:t>Thorac</w:t>
      </w:r>
      <w:proofErr w:type="spellEnd"/>
      <w:r w:rsidRPr="000C016E">
        <w:rPr>
          <w:i/>
          <w:iCs/>
        </w:rPr>
        <w:t xml:space="preserve"> Surg. </w:t>
      </w:r>
      <w:r w:rsidRPr="000C016E">
        <w:t>2003</w:t>
      </w:r>
      <w:proofErr w:type="gramStart"/>
      <w:r w:rsidRPr="000C016E">
        <w:t>;76:1131</w:t>
      </w:r>
      <w:proofErr w:type="gramEnd"/>
      <w:r w:rsidRPr="000C016E">
        <w:t>-1137.</w:t>
      </w:r>
    </w:p>
    <w:p w14:paraId="53609E12" w14:textId="77777777" w:rsidR="00016192" w:rsidRDefault="00016192" w:rsidP="00016192">
      <w:pPr>
        <w:pStyle w:val="ListParagraph"/>
        <w:numPr>
          <w:ilvl w:val="0"/>
          <w:numId w:val="12"/>
        </w:numPr>
        <w:spacing w:after="0" w:line="240" w:lineRule="auto"/>
      </w:pPr>
      <w:r w:rsidRPr="000C016E">
        <w:t>Mehta RH, Eagle KA, et al. Influence of age on outcomes in patients undergoing mitral valve</w:t>
      </w:r>
      <w:r>
        <w:t xml:space="preserve"> </w:t>
      </w:r>
      <w:r w:rsidRPr="000C016E">
        <w:t xml:space="preserve">replacement. </w:t>
      </w:r>
      <w:r w:rsidRPr="0045314D">
        <w:rPr>
          <w:i/>
          <w:iCs/>
        </w:rPr>
        <w:t xml:space="preserve">Ann </w:t>
      </w:r>
      <w:proofErr w:type="spellStart"/>
      <w:r w:rsidRPr="0045314D">
        <w:rPr>
          <w:i/>
          <w:iCs/>
        </w:rPr>
        <w:t>Thorac</w:t>
      </w:r>
      <w:proofErr w:type="spellEnd"/>
      <w:r w:rsidRPr="0045314D">
        <w:rPr>
          <w:i/>
          <w:iCs/>
        </w:rPr>
        <w:t xml:space="preserve"> Surg. </w:t>
      </w:r>
      <w:r w:rsidRPr="000C016E">
        <w:t>2002</w:t>
      </w:r>
      <w:proofErr w:type="gramStart"/>
      <w:r w:rsidRPr="000C016E">
        <w:t>;74:1459</w:t>
      </w:r>
      <w:proofErr w:type="gramEnd"/>
      <w:r w:rsidRPr="000C016E">
        <w:t>-1467.</w:t>
      </w:r>
    </w:p>
    <w:p w14:paraId="3C9D0350" w14:textId="77777777" w:rsidR="00016192" w:rsidRPr="0091548D" w:rsidRDefault="00016192" w:rsidP="00016192">
      <w:pPr>
        <w:numPr>
          <w:ilvl w:val="0"/>
          <w:numId w:val="12"/>
        </w:numPr>
      </w:pPr>
      <w:r w:rsidRPr="0091548D">
        <w:t xml:space="preserve">Shahian DM, O'Brien SM, Filardo G, Ferraris VA, </w:t>
      </w:r>
      <w:proofErr w:type="spellStart"/>
      <w:r w:rsidRPr="0091548D">
        <w:t>Haan</w:t>
      </w:r>
      <w:proofErr w:type="spellEnd"/>
      <w:r w:rsidRPr="0091548D">
        <w:t xml:space="preserve"> CK, Rich JB, Normand SL, DeLong ER, </w:t>
      </w:r>
      <w:proofErr w:type="spellStart"/>
      <w:r w:rsidRPr="0091548D">
        <w:t>Shewan</w:t>
      </w:r>
      <w:proofErr w:type="spellEnd"/>
      <w:r w:rsidRPr="0091548D">
        <w:t xml:space="preserve"> CM, </w:t>
      </w:r>
      <w:proofErr w:type="spellStart"/>
      <w:r w:rsidRPr="0091548D">
        <w:t>Dokholyan</w:t>
      </w:r>
      <w:proofErr w:type="spellEnd"/>
      <w:r w:rsidRPr="0091548D">
        <w:t xml:space="preserve"> RS, Peterson ED, Edwards FH, Anderson RP. The Society of Thoracic Surgeons 2008 cardiac surgery risk models: part 3--valve plus coronary artery bypass grafting surgery. Ann </w:t>
      </w:r>
      <w:proofErr w:type="spellStart"/>
      <w:r w:rsidRPr="0091548D">
        <w:t>Thorac</w:t>
      </w:r>
      <w:proofErr w:type="spellEnd"/>
      <w:r w:rsidRPr="0091548D">
        <w:t xml:space="preserve"> Surg. 2009 Jul; 88(1 </w:t>
      </w:r>
      <w:proofErr w:type="spellStart"/>
      <w:r w:rsidRPr="0091548D">
        <w:t>Suppl</w:t>
      </w:r>
      <w:proofErr w:type="spellEnd"/>
      <w:r w:rsidRPr="0091548D">
        <w:t xml:space="preserve">):S43-62. </w:t>
      </w:r>
    </w:p>
    <w:p w14:paraId="6E94E7AE" w14:textId="77777777" w:rsidR="00016192" w:rsidRDefault="00016192" w:rsidP="00016192">
      <w:pPr>
        <w:numPr>
          <w:ilvl w:val="0"/>
          <w:numId w:val="12"/>
        </w:numPr>
      </w:pPr>
      <w:r w:rsidRPr="0091548D">
        <w:t xml:space="preserve">Miyata H, </w:t>
      </w:r>
      <w:proofErr w:type="spellStart"/>
      <w:r w:rsidRPr="0091548D">
        <w:t>Motomura</w:t>
      </w:r>
      <w:proofErr w:type="spellEnd"/>
      <w:r w:rsidRPr="0091548D">
        <w:t xml:space="preserve"> N, </w:t>
      </w:r>
      <w:proofErr w:type="spellStart"/>
      <w:r w:rsidRPr="0091548D">
        <w:t>Tsukihara</w:t>
      </w:r>
      <w:proofErr w:type="spellEnd"/>
      <w:r w:rsidRPr="0091548D">
        <w:t xml:space="preserve"> H, </w:t>
      </w:r>
      <w:proofErr w:type="spellStart"/>
      <w:r w:rsidRPr="0091548D">
        <w:t>Takamoto</w:t>
      </w:r>
      <w:proofErr w:type="spellEnd"/>
      <w:r w:rsidRPr="0091548D">
        <w:t xml:space="preserve"> S; Japan Cardiovascular Surgery Database. Risk models including high-risk cardiovascular procedures: clinical predictors of mortality and morbidity. </w:t>
      </w:r>
      <w:proofErr w:type="spellStart"/>
      <w:r w:rsidRPr="0091548D">
        <w:t>Eur</w:t>
      </w:r>
      <w:proofErr w:type="spellEnd"/>
      <w:r w:rsidRPr="0091548D">
        <w:t xml:space="preserve"> J </w:t>
      </w:r>
      <w:proofErr w:type="spellStart"/>
      <w:r w:rsidRPr="0091548D">
        <w:t>Cardiothorac</w:t>
      </w:r>
      <w:proofErr w:type="spellEnd"/>
      <w:r w:rsidRPr="0091548D">
        <w:t xml:space="preserve"> Surg. 2010 Nov 1</w:t>
      </w:r>
    </w:p>
    <w:p w14:paraId="6188F352" w14:textId="77777777" w:rsidR="00016192" w:rsidRPr="00157369" w:rsidRDefault="00016192" w:rsidP="00016192">
      <w:pPr>
        <w:numPr>
          <w:ilvl w:val="0"/>
          <w:numId w:val="12"/>
        </w:numPr>
        <w:rPr>
          <w:rFonts w:eastAsia="Times New Roman"/>
        </w:rPr>
      </w:pPr>
      <w:r w:rsidRPr="0091548D">
        <w:t xml:space="preserve">Vassileva CM, </w:t>
      </w:r>
      <w:proofErr w:type="spellStart"/>
      <w:r w:rsidRPr="0091548D">
        <w:t>Boley</w:t>
      </w:r>
      <w:proofErr w:type="spellEnd"/>
      <w:r w:rsidRPr="0091548D">
        <w:t xml:space="preserve"> T, Markwell S, Hazelrigg S. </w:t>
      </w:r>
      <w:hyperlink r:id="rId16" w:history="1">
        <w:r w:rsidRPr="00157369">
          <w:rPr>
            <w:rStyle w:val="Hyperlink"/>
          </w:rPr>
          <w:t>Meta-analysis of short-term and long-term survival following repair versus replacement for ischemic mitral regurgitation.</w:t>
        </w:r>
      </w:hyperlink>
      <w:r>
        <w:t xml:space="preserve"> </w:t>
      </w:r>
      <w:proofErr w:type="spellStart"/>
      <w:r w:rsidRPr="0091548D">
        <w:t>Eur</w:t>
      </w:r>
      <w:proofErr w:type="spellEnd"/>
      <w:r w:rsidRPr="0091548D">
        <w:t xml:space="preserve"> J </w:t>
      </w:r>
      <w:proofErr w:type="spellStart"/>
      <w:r w:rsidRPr="0091548D">
        <w:t>Cardiothorac</w:t>
      </w:r>
      <w:proofErr w:type="spellEnd"/>
      <w:r w:rsidRPr="0091548D">
        <w:t xml:space="preserve"> Surg. 2010 Aug 18.</w:t>
      </w:r>
    </w:p>
    <w:p w14:paraId="5DEB8D65" w14:textId="77777777" w:rsidR="00016192" w:rsidRPr="007F3B11" w:rsidRDefault="00016192" w:rsidP="00016192">
      <w:pPr>
        <w:numPr>
          <w:ilvl w:val="0"/>
          <w:numId w:val="12"/>
        </w:numPr>
        <w:rPr>
          <w:rFonts w:eastAsia="Times New Roman"/>
        </w:rPr>
      </w:pPr>
      <w:proofErr w:type="spellStart"/>
      <w:r w:rsidRPr="0091548D">
        <w:t>Daneshmand</w:t>
      </w:r>
      <w:proofErr w:type="spellEnd"/>
      <w:r w:rsidRPr="0091548D">
        <w:t xml:space="preserve"> MA, Milano CA, Rankin JS, Honeycutt EF, Shaw LK, Davis RD, Wolfe WG, Glower DD, Smith PK. </w:t>
      </w:r>
      <w:hyperlink r:id="rId17" w:history="1">
        <w:r w:rsidRPr="00157369">
          <w:rPr>
            <w:rStyle w:val="Hyperlink"/>
          </w:rPr>
          <w:t>Influence of patient age on procedural selection in mitral valve surgery.</w:t>
        </w:r>
      </w:hyperlink>
      <w:r w:rsidRPr="0091548D">
        <w:t xml:space="preserve"> Ann </w:t>
      </w:r>
      <w:proofErr w:type="spellStart"/>
      <w:r w:rsidRPr="0091548D">
        <w:t>Thorac</w:t>
      </w:r>
      <w:proofErr w:type="spellEnd"/>
      <w:r w:rsidRPr="0091548D">
        <w:t xml:space="preserve"> Surg. 2010 Nov; 90(5):1479-85</w:t>
      </w:r>
    </w:p>
    <w:p w14:paraId="309C3827" w14:textId="77777777" w:rsidR="00016192" w:rsidRPr="00CB188A" w:rsidRDefault="00016192" w:rsidP="00016192">
      <w:pPr>
        <w:numPr>
          <w:ilvl w:val="0"/>
          <w:numId w:val="12"/>
        </w:numPr>
        <w:rPr>
          <w:rFonts w:eastAsia="Times New Roman"/>
        </w:rPr>
      </w:pPr>
      <w:r w:rsidRPr="007F3B11">
        <w:rPr>
          <w:rFonts w:eastAsia="Times New Roman"/>
        </w:rPr>
        <w:t xml:space="preserve">Acker MA, </w:t>
      </w:r>
      <w:proofErr w:type="spellStart"/>
      <w:r w:rsidRPr="007F3B11">
        <w:rPr>
          <w:rFonts w:eastAsia="Times New Roman"/>
        </w:rPr>
        <w:t>Parides</w:t>
      </w:r>
      <w:proofErr w:type="spellEnd"/>
      <w:r w:rsidRPr="007F3B11">
        <w:rPr>
          <w:rFonts w:eastAsia="Times New Roman"/>
        </w:rPr>
        <w:t xml:space="preserve"> MK, Perrault LP et al (members of Cardiothoracic Surgical Trials Network). Mitral-valve repair versus replacement for severe ischemic mitral regurgitation. N </w:t>
      </w:r>
      <w:proofErr w:type="spellStart"/>
      <w:r w:rsidRPr="007F3B11">
        <w:rPr>
          <w:rFonts w:eastAsia="Times New Roman"/>
        </w:rPr>
        <w:t>E</w:t>
      </w:r>
      <w:r>
        <w:rPr>
          <w:rFonts w:eastAsia="Times New Roman"/>
        </w:rPr>
        <w:t>ngl</w:t>
      </w:r>
      <w:proofErr w:type="spellEnd"/>
      <w:r>
        <w:rPr>
          <w:rFonts w:eastAsia="Times New Roman"/>
        </w:rPr>
        <w:t xml:space="preserve"> J Med 2014; 370:23-</w:t>
      </w:r>
      <w:r w:rsidRPr="007F3B11">
        <w:rPr>
          <w:rFonts w:eastAsia="Times New Roman"/>
        </w:rPr>
        <w:t>32</w:t>
      </w:r>
    </w:p>
    <w:p w14:paraId="74230F8C" w14:textId="77777777" w:rsidR="00016192" w:rsidRPr="00CB59DE" w:rsidRDefault="00016192" w:rsidP="00016192">
      <w:pPr>
        <w:rPr>
          <w:rFonts w:eastAsia="Times New Roman"/>
          <w:highlight w:val="yellow"/>
        </w:rPr>
      </w:pPr>
    </w:p>
    <w:p w14:paraId="55B8DA65" w14:textId="77777777" w:rsidR="00676BD4" w:rsidRDefault="00676BD4" w:rsidP="002E2177">
      <w:pPr>
        <w:ind w:left="0" w:firstLine="0"/>
        <w:rPr>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16192">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16192"/>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0F7263"/>
    <w:rsid w:val="00114848"/>
    <w:rsid w:val="00120934"/>
    <w:rsid w:val="00132070"/>
    <w:rsid w:val="00141875"/>
    <w:rsid w:val="0014347E"/>
    <w:rsid w:val="00154438"/>
    <w:rsid w:val="001551F6"/>
    <w:rsid w:val="0015535B"/>
    <w:rsid w:val="00162036"/>
    <w:rsid w:val="001632DD"/>
    <w:rsid w:val="0017266E"/>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4222"/>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948"/>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29F1"/>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04B2E"/>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6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ncbi.nlm.nih.gov/pubmed/20971244" TargetMode="External"/><Relationship Id="rId2" Type="http://schemas.openxmlformats.org/officeDocument/2006/relationships/customXml" Target="../customXml/item2.xml"/><Relationship Id="rId16" Type="http://schemas.openxmlformats.org/officeDocument/2006/relationships/hyperlink" Target="http://www.ncbi.nlm.nih.gov/pubmed/2072778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B41D70AC3CC54982AF4B1E883742FEDD"/>
        <w:category>
          <w:name w:val="General"/>
          <w:gallery w:val="placeholder"/>
        </w:category>
        <w:types>
          <w:type w:val="bbPlcHdr"/>
        </w:types>
        <w:behaviors>
          <w:behavior w:val="content"/>
        </w:behaviors>
        <w:guid w:val="{0C5F1248-8FE1-4946-80AE-7DF614CAB79F}"/>
      </w:docPartPr>
      <w:docPartBody>
        <w:p w:rsidR="00B8731F" w:rsidRDefault="00CA6483" w:rsidP="00CA6483">
          <w:pPr>
            <w:pStyle w:val="B41D70AC3CC54982AF4B1E883742FEDD"/>
          </w:pPr>
          <w:r w:rsidRPr="00B83BC5">
            <w:rPr>
              <w:rStyle w:val="PlaceholderText"/>
              <w:rFonts w:cstheme="minorHAnsi"/>
              <w:color w:val="A6A6A6" w:themeColor="background1" w:themeShade="A6"/>
            </w:rPr>
            <w:t>Click here to enter measure title</w:t>
          </w:r>
        </w:p>
      </w:docPartBody>
    </w:docPart>
    <w:docPart>
      <w:docPartPr>
        <w:name w:val="64AF3584584E43A28C0990C75B06BAEA"/>
        <w:category>
          <w:name w:val="General"/>
          <w:gallery w:val="placeholder"/>
        </w:category>
        <w:types>
          <w:type w:val="bbPlcHdr"/>
        </w:types>
        <w:behaviors>
          <w:behavior w:val="content"/>
        </w:behaviors>
        <w:guid w:val="{21399A06-0FC7-4D38-A396-1B27EDCB9558}"/>
      </w:docPartPr>
      <w:docPartBody>
        <w:p w:rsidR="00B8731F" w:rsidRDefault="00CA6483" w:rsidP="00CA6483">
          <w:pPr>
            <w:pStyle w:val="64AF3584584E43A28C0990C75B06BAEA"/>
          </w:pPr>
          <w:r w:rsidRPr="00B83BC5">
            <w:rPr>
              <w:rStyle w:val="PlaceholderText"/>
              <w:rFonts w:cstheme="minorHAnsi"/>
              <w:color w:val="A6A6A6" w:themeColor="background1" w:themeShade="A6"/>
            </w:rPr>
            <w:t>Click here to enter measure title</w:t>
          </w:r>
        </w:p>
      </w:docPartBody>
    </w:docPart>
    <w:docPart>
      <w:docPartPr>
        <w:name w:val="346DC0A4A538477DB0968C56CF0A8150"/>
        <w:category>
          <w:name w:val="General"/>
          <w:gallery w:val="placeholder"/>
        </w:category>
        <w:types>
          <w:type w:val="bbPlcHdr"/>
        </w:types>
        <w:behaviors>
          <w:behavior w:val="content"/>
        </w:behaviors>
        <w:guid w:val="{812F8827-E04F-4E95-BA2C-1756338BBB2D}"/>
      </w:docPartPr>
      <w:docPartBody>
        <w:p w:rsidR="00B8731F" w:rsidRDefault="00CA6483" w:rsidP="00CA6483">
          <w:pPr>
            <w:pStyle w:val="346DC0A4A538477DB0968C56CF0A8150"/>
          </w:pPr>
          <w:r>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8731F"/>
    <w:rsid w:val="00BE0F2D"/>
    <w:rsid w:val="00C03643"/>
    <w:rsid w:val="00C2797F"/>
    <w:rsid w:val="00C80225"/>
    <w:rsid w:val="00CA6483"/>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483"/>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41D70AC3CC54982AF4B1E883742FEDD">
    <w:name w:val="B41D70AC3CC54982AF4B1E883742FEDD"/>
    <w:rsid w:val="00CA6483"/>
    <w:pPr>
      <w:spacing w:after="160" w:line="259" w:lineRule="auto"/>
    </w:pPr>
  </w:style>
  <w:style w:type="paragraph" w:customStyle="1" w:styleId="F6754ED28A014363B5904DD85EF384B7">
    <w:name w:val="F6754ED28A014363B5904DD85EF384B7"/>
    <w:rsid w:val="00CA6483"/>
    <w:pPr>
      <w:spacing w:after="160" w:line="259" w:lineRule="auto"/>
    </w:pPr>
  </w:style>
  <w:style w:type="paragraph" w:customStyle="1" w:styleId="08ED2930733042F29A5A90D8D716924E">
    <w:name w:val="08ED2930733042F29A5A90D8D716924E"/>
    <w:rsid w:val="00CA6483"/>
    <w:pPr>
      <w:spacing w:after="160" w:line="259" w:lineRule="auto"/>
    </w:pPr>
  </w:style>
  <w:style w:type="paragraph" w:customStyle="1" w:styleId="64AF3584584E43A28C0990C75B06BAEA">
    <w:name w:val="64AF3584584E43A28C0990C75B06BAEA"/>
    <w:rsid w:val="00CA6483"/>
    <w:pPr>
      <w:spacing w:after="160" w:line="259" w:lineRule="auto"/>
    </w:pPr>
  </w:style>
  <w:style w:type="paragraph" w:customStyle="1" w:styleId="6E6D8ECF611A4B30A72E4C988AAE6BDA">
    <w:name w:val="6E6D8ECF611A4B30A72E4C988AAE6BDA"/>
    <w:rsid w:val="00CA6483"/>
    <w:pPr>
      <w:spacing w:after="160" w:line="259" w:lineRule="auto"/>
    </w:pPr>
  </w:style>
  <w:style w:type="paragraph" w:customStyle="1" w:styleId="3E7268D845D147F18CD9A9C7C63ACFA4">
    <w:name w:val="3E7268D845D147F18CD9A9C7C63ACFA4"/>
    <w:rsid w:val="00CA6483"/>
    <w:pPr>
      <w:spacing w:after="160" w:line="259" w:lineRule="auto"/>
    </w:pPr>
  </w:style>
  <w:style w:type="paragraph" w:customStyle="1" w:styleId="346DC0A4A538477DB0968C56CF0A8150">
    <w:name w:val="346DC0A4A538477DB0968C56CF0A8150"/>
    <w:rsid w:val="00CA648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www.w3.org/XML/1998/namespace"/>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36b82f1-340d-495e-85b5-201c5296619a"/>
    <ds:schemaRef ds:uri="http://schemas.microsoft.com/office/2006/metadata/propertie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661F5-3CF2-4143-A330-6E9C6650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3</cp:revision>
  <dcterms:created xsi:type="dcterms:W3CDTF">2018-11-14T04:16:00Z</dcterms:created>
  <dcterms:modified xsi:type="dcterms:W3CDTF">2018-11-14T18:21:00Z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